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A2" w:rsidRDefault="00D251A2" w:rsidP="00D251A2">
      <w:pPr>
        <w:rPr>
          <w:rFonts w:ascii="Arial" w:hAnsi="Arial" w:cs="Arial"/>
          <w:color w:val="000000"/>
          <w:sz w:val="14"/>
          <w:szCs w:val="18"/>
        </w:rPr>
      </w:pPr>
    </w:p>
    <w:p w:rsidR="00D251A2" w:rsidRDefault="00D251A2" w:rsidP="00D251A2">
      <w:pPr>
        <w:rPr>
          <w:rFonts w:ascii="Arial" w:hAnsi="Arial" w:cs="Arial"/>
          <w:color w:val="000000"/>
          <w:sz w:val="14"/>
          <w:szCs w:val="18"/>
        </w:rPr>
      </w:pPr>
    </w:p>
    <w:p w:rsidR="00D251A2" w:rsidRDefault="00D251A2" w:rsidP="00D251A2">
      <w:pPr>
        <w:rPr>
          <w:rFonts w:ascii="Arial" w:hAnsi="Arial" w:cs="Arial"/>
          <w:color w:val="000000"/>
          <w:sz w:val="14"/>
          <w:szCs w:val="18"/>
        </w:rPr>
      </w:pPr>
    </w:p>
    <w:p w:rsidR="00D251A2" w:rsidRDefault="009C01C4" w:rsidP="00D251A2">
      <w:pPr>
        <w:rPr>
          <w:rFonts w:ascii="Arial" w:hAnsi="Arial" w:cs="Arial"/>
          <w:color w:val="000000"/>
          <w:sz w:val="14"/>
          <w:szCs w:val="18"/>
        </w:rPr>
      </w:pPr>
      <w:r>
        <w:rPr>
          <w:rFonts w:ascii="Arial" w:hAnsi="Arial" w:cs="Arial"/>
          <w:noProof/>
          <w:color w:val="000000"/>
          <w:sz w:val="14"/>
          <w:szCs w:val="1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67310</wp:posOffset>
            </wp:positionV>
            <wp:extent cx="890270" cy="80454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1A2" w:rsidRDefault="00D251A2" w:rsidP="00D251A2">
      <w:pPr>
        <w:rPr>
          <w:rFonts w:ascii="Arial" w:hAnsi="Arial" w:cs="Arial"/>
          <w:color w:val="000000"/>
          <w:sz w:val="14"/>
          <w:szCs w:val="18"/>
        </w:rPr>
      </w:pPr>
    </w:p>
    <w:p w:rsidR="00D251A2" w:rsidRDefault="00D251A2" w:rsidP="00D251A2">
      <w:pPr>
        <w:rPr>
          <w:rFonts w:ascii="Arial" w:hAnsi="Arial" w:cs="Arial"/>
          <w:color w:val="000000"/>
          <w:sz w:val="14"/>
          <w:szCs w:val="18"/>
        </w:rPr>
      </w:pPr>
    </w:p>
    <w:p w:rsidR="00D251A2" w:rsidRDefault="00D251A2" w:rsidP="00D251A2">
      <w:pPr>
        <w:rPr>
          <w:rFonts w:ascii="Arial" w:hAnsi="Arial" w:cs="Arial"/>
          <w:color w:val="000000"/>
          <w:sz w:val="14"/>
          <w:szCs w:val="18"/>
        </w:rPr>
      </w:pPr>
    </w:p>
    <w:p w:rsidR="00D251A2" w:rsidRDefault="00D251A2" w:rsidP="00D251A2">
      <w:pPr>
        <w:rPr>
          <w:rFonts w:ascii="Arial" w:hAnsi="Arial" w:cs="Arial"/>
          <w:color w:val="000000"/>
          <w:sz w:val="14"/>
          <w:szCs w:val="18"/>
        </w:rPr>
      </w:pPr>
    </w:p>
    <w:p w:rsidR="00D251A2" w:rsidRDefault="00D251A2" w:rsidP="00D251A2">
      <w:pPr>
        <w:rPr>
          <w:rFonts w:ascii="Arial" w:hAnsi="Arial" w:cs="Arial"/>
          <w:color w:val="000000"/>
          <w:sz w:val="14"/>
          <w:szCs w:val="18"/>
        </w:rPr>
      </w:pPr>
    </w:p>
    <w:p w:rsidR="009C01C4" w:rsidRDefault="00D251A2" w:rsidP="00D251A2">
      <w:pPr>
        <w:rPr>
          <w:rFonts w:ascii="Arial" w:hAnsi="Arial" w:cs="Arial"/>
          <w:color w:val="000000"/>
          <w:sz w:val="14"/>
          <w:szCs w:val="18"/>
        </w:rPr>
      </w:pPr>
      <w:r>
        <w:rPr>
          <w:rFonts w:ascii="Arial" w:hAnsi="Arial" w:cs="Arial"/>
          <w:color w:val="000000"/>
          <w:sz w:val="14"/>
          <w:szCs w:val="18"/>
        </w:rPr>
        <w:t xml:space="preserve">     </w:t>
      </w:r>
      <w:r w:rsidR="00046564">
        <w:rPr>
          <w:rFonts w:ascii="Arial" w:hAnsi="Arial" w:cs="Arial"/>
          <w:color w:val="000000"/>
          <w:sz w:val="14"/>
          <w:szCs w:val="18"/>
        </w:rPr>
        <w:t xml:space="preserve">      </w:t>
      </w:r>
    </w:p>
    <w:p w:rsidR="009C01C4" w:rsidRDefault="009C01C4" w:rsidP="00D251A2">
      <w:pPr>
        <w:rPr>
          <w:rFonts w:ascii="Arial" w:hAnsi="Arial" w:cs="Arial"/>
          <w:color w:val="000000"/>
          <w:sz w:val="14"/>
          <w:szCs w:val="18"/>
        </w:rPr>
      </w:pPr>
    </w:p>
    <w:p w:rsidR="009C01C4" w:rsidRDefault="009C01C4" w:rsidP="00D251A2">
      <w:pPr>
        <w:rPr>
          <w:rFonts w:ascii="Arial" w:hAnsi="Arial" w:cs="Arial"/>
          <w:color w:val="000000"/>
          <w:sz w:val="14"/>
          <w:szCs w:val="18"/>
        </w:rPr>
      </w:pPr>
      <w:bookmarkStart w:id="0" w:name="_GoBack"/>
      <w:bookmarkEnd w:id="0"/>
    </w:p>
    <w:p w:rsidR="00D251A2" w:rsidRPr="00DA27F1" w:rsidRDefault="009C01C4" w:rsidP="00D251A2">
      <w:pPr>
        <w:rPr>
          <w:sz w:val="18"/>
        </w:rPr>
      </w:pPr>
      <w:r>
        <w:rPr>
          <w:rFonts w:ascii="Arial" w:hAnsi="Arial" w:cs="Arial"/>
          <w:color w:val="000000"/>
          <w:sz w:val="14"/>
          <w:szCs w:val="18"/>
        </w:rPr>
        <w:t xml:space="preserve">         </w:t>
      </w:r>
      <w:r w:rsidR="00D251A2" w:rsidRPr="00DA27F1">
        <w:rPr>
          <w:rFonts w:ascii="Arial" w:hAnsi="Arial" w:cs="Arial"/>
          <w:color w:val="000000"/>
          <w:sz w:val="12"/>
          <w:szCs w:val="18"/>
        </w:rPr>
        <w:t>SERVICIO DE SALUD AYSÉN</w:t>
      </w:r>
    </w:p>
    <w:p w:rsidR="00D251A2" w:rsidRDefault="009C01C4" w:rsidP="009C01C4">
      <w:pPr>
        <w:tabs>
          <w:tab w:val="left" w:pos="3780"/>
        </w:tabs>
        <w:ind w:right="5060"/>
        <w:rPr>
          <w:rFonts w:ascii="Arial" w:hAnsi="Arial" w:cs="Arial"/>
          <w:color w:val="000000"/>
          <w:sz w:val="12"/>
          <w:szCs w:val="18"/>
        </w:rPr>
      </w:pPr>
      <w:r>
        <w:rPr>
          <w:rFonts w:ascii="Arial" w:hAnsi="Arial" w:cs="Arial"/>
          <w:color w:val="000000"/>
          <w:sz w:val="12"/>
          <w:szCs w:val="18"/>
        </w:rPr>
        <w:t>SUBDIRECCIÓN DE GESTIÓN ASISTENCIAL</w:t>
      </w:r>
    </w:p>
    <w:p w:rsidR="009C01C4" w:rsidRPr="009C01C4" w:rsidRDefault="009C01C4" w:rsidP="009C01C4">
      <w:pPr>
        <w:tabs>
          <w:tab w:val="left" w:pos="3780"/>
        </w:tabs>
        <w:ind w:right="5060"/>
        <w:rPr>
          <w:rFonts w:ascii="Arial" w:hAnsi="Arial" w:cs="Arial"/>
          <w:color w:val="000000"/>
          <w:sz w:val="12"/>
          <w:szCs w:val="18"/>
          <w:u w:val="single"/>
        </w:rPr>
      </w:pPr>
      <w:r>
        <w:rPr>
          <w:rFonts w:ascii="Arial" w:hAnsi="Arial" w:cs="Arial"/>
          <w:color w:val="000000"/>
          <w:sz w:val="12"/>
          <w:szCs w:val="18"/>
        </w:rPr>
        <w:t xml:space="preserve">        </w:t>
      </w:r>
      <w:r w:rsidRPr="009C01C4">
        <w:rPr>
          <w:rFonts w:ascii="Arial" w:hAnsi="Arial" w:cs="Arial"/>
          <w:color w:val="000000"/>
          <w:sz w:val="12"/>
          <w:szCs w:val="18"/>
          <w:u w:val="single"/>
        </w:rPr>
        <w:t>UNIDAD ASISTENCIAL- DOCENTE</w:t>
      </w:r>
    </w:p>
    <w:p w:rsidR="00D251A2" w:rsidRDefault="00D251A2" w:rsidP="007128BB">
      <w:pPr>
        <w:pStyle w:val="Ttulo2"/>
        <w:ind w:left="6237" w:firstLine="708"/>
        <w:rPr>
          <w:sz w:val="28"/>
          <w:szCs w:val="28"/>
        </w:rPr>
      </w:pPr>
    </w:p>
    <w:p w:rsidR="00786A33" w:rsidRPr="00D251A2" w:rsidRDefault="00786A33" w:rsidP="00AC0E5C">
      <w:pPr>
        <w:rPr>
          <w:rFonts w:ascii="Arial Narrow" w:hAnsi="Arial Narrow"/>
          <w:b/>
          <w:sz w:val="24"/>
          <w:szCs w:val="28"/>
        </w:rPr>
      </w:pPr>
    </w:p>
    <w:p w:rsidR="00046564" w:rsidRPr="00046564" w:rsidRDefault="00D251A2" w:rsidP="00046564">
      <w:pPr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ACEPTACIÓ</w:t>
      </w:r>
      <w:r w:rsidR="00133B90" w:rsidRPr="00D251A2">
        <w:rPr>
          <w:rFonts w:ascii="Arial Narrow" w:hAnsi="Arial Narrow"/>
          <w:b/>
          <w:sz w:val="24"/>
          <w:szCs w:val="28"/>
        </w:rPr>
        <w:t xml:space="preserve">N </w:t>
      </w:r>
      <w:r>
        <w:rPr>
          <w:rFonts w:ascii="Arial Narrow" w:hAnsi="Arial Narrow"/>
          <w:b/>
          <w:sz w:val="24"/>
          <w:szCs w:val="28"/>
        </w:rPr>
        <w:t xml:space="preserve">DE </w:t>
      </w:r>
      <w:r w:rsidR="00046564">
        <w:rPr>
          <w:rFonts w:ascii="Arial Narrow" w:hAnsi="Arial Narrow"/>
          <w:b/>
          <w:sz w:val="24"/>
          <w:szCs w:val="28"/>
        </w:rPr>
        <w:t>CUPO DE REUBICACIÓN</w:t>
      </w:r>
      <w:r w:rsidR="003E7F9A" w:rsidRPr="00D251A2">
        <w:rPr>
          <w:rFonts w:ascii="Arial Narrow" w:hAnsi="Arial Narrow"/>
          <w:b/>
          <w:sz w:val="24"/>
          <w:szCs w:val="28"/>
        </w:rPr>
        <w:t xml:space="preserve"> </w:t>
      </w:r>
      <w:r w:rsidR="00046564">
        <w:rPr>
          <w:rFonts w:ascii="Arial Narrow" w:hAnsi="Arial Narrow"/>
          <w:b/>
          <w:sz w:val="24"/>
          <w:szCs w:val="28"/>
        </w:rPr>
        <w:t>AÑO 202</w:t>
      </w:r>
      <w:r w:rsidR="009C01C4">
        <w:rPr>
          <w:rFonts w:ascii="Arial Narrow" w:hAnsi="Arial Narrow"/>
          <w:b/>
          <w:sz w:val="24"/>
          <w:szCs w:val="28"/>
        </w:rPr>
        <w:t>4</w:t>
      </w:r>
    </w:p>
    <w:p w:rsidR="009C01C4" w:rsidRDefault="009C01C4" w:rsidP="00A87F18">
      <w:pPr>
        <w:pStyle w:val="Ttulo6"/>
        <w:rPr>
          <w:sz w:val="24"/>
          <w:szCs w:val="28"/>
          <w:u w:val="single"/>
        </w:rPr>
      </w:pPr>
      <w:r w:rsidRPr="009C01C4">
        <w:rPr>
          <w:sz w:val="24"/>
          <w:szCs w:val="28"/>
          <w:u w:val="single"/>
        </w:rPr>
        <w:t>"</w:t>
      </w:r>
      <w:r w:rsidRPr="009C01C4">
        <w:rPr>
          <w:bCs/>
          <w:sz w:val="24"/>
          <w:szCs w:val="28"/>
          <w:u w:val="single"/>
        </w:rPr>
        <w:t>PROCESO DE SELECCIÓN PARA ACCEDER A PLAZAS DE REUBICACIÓN VOLUNTARIA INTERNA DE MÉDICOS CIRUJANOS DE LA ETAPA DE DESTINACIÓN Y FORMACIÓN (EDF) CONTRATADOS POR EL ART. 8º DE LA LEY Nº 19.664, DE LA RED ASISTENCIAL DEL SERVICIO DE SALUD AYSÉN, AÑO 2024"</w:t>
      </w:r>
      <w:r w:rsidRPr="009C01C4">
        <w:rPr>
          <w:sz w:val="24"/>
          <w:szCs w:val="28"/>
          <w:u w:val="single"/>
        </w:rPr>
        <w:t xml:space="preserve"> </w:t>
      </w:r>
    </w:p>
    <w:p w:rsidR="009C01C4" w:rsidRDefault="00A87F18" w:rsidP="00A87F18">
      <w:pPr>
        <w:pStyle w:val="Ttulo6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RESOLUCIÓN EXENTA N° </w:t>
      </w:r>
      <w:r w:rsidR="009C01C4">
        <w:rPr>
          <w:sz w:val="24"/>
          <w:szCs w:val="28"/>
          <w:u w:val="single"/>
        </w:rPr>
        <w:t>78</w:t>
      </w:r>
      <w:r>
        <w:rPr>
          <w:sz w:val="24"/>
          <w:szCs w:val="28"/>
          <w:u w:val="single"/>
        </w:rPr>
        <w:t xml:space="preserve"> DEL SERVICIO DE SALUD AYSÉN, DE FECHA </w:t>
      </w:r>
      <w:r w:rsidR="009C01C4">
        <w:rPr>
          <w:sz w:val="24"/>
          <w:szCs w:val="28"/>
          <w:u w:val="single"/>
        </w:rPr>
        <w:t>05</w:t>
      </w:r>
      <w:r>
        <w:rPr>
          <w:sz w:val="24"/>
          <w:szCs w:val="28"/>
          <w:u w:val="single"/>
        </w:rPr>
        <w:t>.01.202</w:t>
      </w:r>
      <w:r w:rsidR="009C01C4">
        <w:rPr>
          <w:sz w:val="24"/>
          <w:szCs w:val="28"/>
          <w:u w:val="single"/>
        </w:rPr>
        <w:t xml:space="preserve">4- </w:t>
      </w:r>
    </w:p>
    <w:p w:rsidR="00A87F18" w:rsidRPr="00A87F18" w:rsidRDefault="009C01C4" w:rsidP="00A87F18">
      <w:pPr>
        <w:pStyle w:val="Ttulo6"/>
        <w:rPr>
          <w:sz w:val="24"/>
          <w:szCs w:val="28"/>
          <w:u w:val="single"/>
        </w:rPr>
      </w:pPr>
      <w:r w:rsidRPr="009C01C4">
        <w:rPr>
          <w:sz w:val="24"/>
          <w:szCs w:val="28"/>
          <w:u w:val="single"/>
        </w:rPr>
        <w:t xml:space="preserve">RESOLUCIÓN EXENTA N° </w:t>
      </w:r>
      <w:r>
        <w:rPr>
          <w:sz w:val="24"/>
          <w:szCs w:val="28"/>
          <w:u w:val="single"/>
        </w:rPr>
        <w:t>425</w:t>
      </w:r>
      <w:r w:rsidRPr="009C01C4">
        <w:rPr>
          <w:sz w:val="24"/>
          <w:szCs w:val="28"/>
          <w:u w:val="single"/>
        </w:rPr>
        <w:t xml:space="preserve"> DEL SERVICIO DE SALUD AYSÉN, DE FECHA </w:t>
      </w:r>
      <w:r>
        <w:rPr>
          <w:sz w:val="24"/>
          <w:szCs w:val="28"/>
          <w:u w:val="single"/>
        </w:rPr>
        <w:t>30</w:t>
      </w:r>
      <w:r w:rsidRPr="009C01C4">
        <w:rPr>
          <w:sz w:val="24"/>
          <w:szCs w:val="28"/>
          <w:u w:val="single"/>
        </w:rPr>
        <w:t>.01.2024</w:t>
      </w:r>
    </w:p>
    <w:p w:rsidR="00D006DE" w:rsidRDefault="00786A33" w:rsidP="00D251A2">
      <w:pPr>
        <w:pStyle w:val="Ttulo6"/>
        <w:rPr>
          <w:sz w:val="24"/>
          <w:szCs w:val="28"/>
        </w:rPr>
      </w:pPr>
      <w:r w:rsidRPr="00D251A2">
        <w:rPr>
          <w:sz w:val="24"/>
          <w:szCs w:val="28"/>
        </w:rPr>
        <w:tab/>
      </w:r>
    </w:p>
    <w:p w:rsidR="00DA27F1" w:rsidRPr="00DA27F1" w:rsidRDefault="00DA27F1" w:rsidP="00DA27F1"/>
    <w:p w:rsidR="00512294" w:rsidRPr="00D251A2" w:rsidRDefault="00512294">
      <w:pPr>
        <w:rPr>
          <w:rFonts w:ascii="Arial Narrow" w:hAnsi="Arial Narrow"/>
          <w:b/>
          <w:szCs w:val="22"/>
        </w:rPr>
      </w:pPr>
      <w:r w:rsidRPr="00D251A2">
        <w:rPr>
          <w:rFonts w:ascii="Arial Narrow" w:hAnsi="Arial Narrow"/>
          <w:b/>
          <w:szCs w:val="22"/>
        </w:rPr>
        <w:t>APELLIDO PATERNO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512294" w:rsidRPr="00D251A2"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512294" w:rsidRPr="00D251A2" w:rsidRDefault="00512294">
      <w:pPr>
        <w:rPr>
          <w:rFonts w:ascii="Arial Narrow" w:hAnsi="Arial Narrow"/>
          <w:b/>
          <w:sz w:val="24"/>
        </w:rPr>
      </w:pPr>
    </w:p>
    <w:p w:rsidR="00512294" w:rsidRPr="00D251A2" w:rsidRDefault="00512294">
      <w:pPr>
        <w:rPr>
          <w:rFonts w:ascii="Arial Narrow" w:hAnsi="Arial Narrow"/>
          <w:b/>
          <w:szCs w:val="22"/>
        </w:rPr>
      </w:pPr>
      <w:r w:rsidRPr="00D251A2">
        <w:rPr>
          <w:rFonts w:ascii="Arial Narrow" w:hAnsi="Arial Narrow"/>
          <w:b/>
          <w:szCs w:val="22"/>
        </w:rPr>
        <w:t>APELLIDO MATERNO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512294" w:rsidRPr="00D251A2"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512294" w:rsidRPr="00D251A2" w:rsidRDefault="00512294">
      <w:pPr>
        <w:rPr>
          <w:rFonts w:ascii="Arial Narrow" w:hAnsi="Arial Narrow"/>
          <w:b/>
          <w:sz w:val="24"/>
        </w:rPr>
      </w:pPr>
    </w:p>
    <w:p w:rsidR="00512294" w:rsidRPr="00D251A2" w:rsidRDefault="00512294">
      <w:pPr>
        <w:rPr>
          <w:rFonts w:ascii="Arial Narrow" w:hAnsi="Arial Narrow"/>
          <w:b/>
          <w:szCs w:val="22"/>
        </w:rPr>
      </w:pPr>
      <w:r w:rsidRPr="00D251A2">
        <w:rPr>
          <w:rFonts w:ascii="Arial Narrow" w:hAnsi="Arial Narrow"/>
          <w:b/>
          <w:szCs w:val="22"/>
        </w:rPr>
        <w:t>NOMBRES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512294" w:rsidRPr="00D251A2"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1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512294" w:rsidRPr="00D251A2" w:rsidRDefault="00512294">
      <w:pPr>
        <w:rPr>
          <w:rFonts w:ascii="Arial Narrow" w:hAnsi="Arial Narrow"/>
          <w:b/>
          <w:sz w:val="24"/>
        </w:rPr>
      </w:pPr>
    </w:p>
    <w:p w:rsidR="00512294" w:rsidRPr="00D251A2" w:rsidRDefault="00DA27F1">
      <w:pPr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RUN</w:t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  <w:t>TELÉ</w:t>
      </w:r>
      <w:r w:rsidR="00512294" w:rsidRPr="00D251A2">
        <w:rPr>
          <w:rFonts w:ascii="Arial Narrow" w:hAnsi="Arial Narrow"/>
          <w:b/>
          <w:szCs w:val="22"/>
        </w:rPr>
        <w:t>FONO (Móvil o Fijo)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512294" w:rsidRPr="00D251A2"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94" w:rsidRPr="00D251A2" w:rsidRDefault="0051229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251A2">
              <w:rPr>
                <w:rFonts w:ascii="Arial Narrow" w:hAnsi="Arial Narrow"/>
                <w:b/>
                <w:sz w:val="24"/>
              </w:rPr>
              <w:t>-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5" w:type="dxa"/>
          </w:tcPr>
          <w:p w:rsidR="00512294" w:rsidRPr="00D251A2" w:rsidRDefault="00512294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512294" w:rsidRPr="00D251A2" w:rsidRDefault="00512294">
      <w:pPr>
        <w:jc w:val="both"/>
        <w:rPr>
          <w:rFonts w:ascii="Arial Narrow" w:hAnsi="Arial Narrow"/>
          <w:b/>
          <w:sz w:val="24"/>
        </w:rPr>
      </w:pPr>
    </w:p>
    <w:p w:rsidR="00E83379" w:rsidRDefault="00DA27F1">
      <w:pPr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CORREO ELECTRÓ</w:t>
      </w:r>
      <w:r w:rsidR="00E8547C" w:rsidRPr="00D251A2">
        <w:rPr>
          <w:rFonts w:ascii="Arial Narrow" w:hAnsi="Arial Narrow"/>
          <w:b/>
          <w:szCs w:val="22"/>
        </w:rPr>
        <w:t xml:space="preserve">NICO: </w:t>
      </w:r>
      <w:r w:rsidR="00046564">
        <w:rPr>
          <w:rFonts w:ascii="Arial Narrow" w:hAnsi="Arial Narrow"/>
          <w:b/>
          <w:szCs w:val="22"/>
        </w:rPr>
        <w:t>__________________________________________________________________________________</w:t>
      </w:r>
    </w:p>
    <w:p w:rsidR="00046564" w:rsidRPr="00D251A2" w:rsidRDefault="00046564">
      <w:pPr>
        <w:rPr>
          <w:rFonts w:ascii="Arial Narrow" w:hAnsi="Arial Narrow"/>
          <w:b/>
          <w:szCs w:val="22"/>
        </w:rPr>
      </w:pPr>
    </w:p>
    <w:p w:rsidR="00046564" w:rsidRDefault="00046564" w:rsidP="00046564">
      <w:pPr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ESTABLECIMIENTO</w:t>
      </w:r>
      <w:r w:rsidR="00347507">
        <w:rPr>
          <w:rFonts w:ascii="Arial Narrow" w:hAnsi="Arial Narrow"/>
          <w:b/>
          <w:szCs w:val="22"/>
        </w:rPr>
        <w:t xml:space="preserve"> </w:t>
      </w:r>
      <w:r>
        <w:rPr>
          <w:rFonts w:ascii="Arial Narrow" w:hAnsi="Arial Narrow"/>
          <w:b/>
          <w:szCs w:val="22"/>
        </w:rPr>
        <w:t>DE ORIGEN:_____________________________________________________________________________</w:t>
      </w:r>
    </w:p>
    <w:p w:rsidR="00046564" w:rsidRDefault="00046564" w:rsidP="00046564">
      <w:pPr>
        <w:jc w:val="both"/>
        <w:rPr>
          <w:rFonts w:ascii="Arial Narrow" w:hAnsi="Arial Narrow"/>
          <w:b/>
          <w:szCs w:val="22"/>
        </w:rPr>
      </w:pPr>
    </w:p>
    <w:p w:rsidR="00046564" w:rsidRPr="00046564" w:rsidRDefault="00046564" w:rsidP="00046564">
      <w:pPr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ESTABLECIMIENTO DE REUBICACIÓN:_______________________________________________________________________</w:t>
      </w:r>
    </w:p>
    <w:p w:rsidR="009450D2" w:rsidRPr="00D251A2" w:rsidRDefault="009450D2" w:rsidP="009450D2">
      <w:pPr>
        <w:jc w:val="both"/>
        <w:rPr>
          <w:rFonts w:ascii="Arial Narrow" w:hAnsi="Arial Narrow"/>
          <w:b/>
          <w:szCs w:val="22"/>
        </w:rPr>
      </w:pPr>
    </w:p>
    <w:p w:rsidR="00D006DE" w:rsidRPr="00D251A2" w:rsidRDefault="00D006DE">
      <w:pPr>
        <w:jc w:val="both"/>
        <w:rPr>
          <w:rFonts w:ascii="Arial Narrow" w:hAnsi="Arial Narrow"/>
          <w:b/>
          <w:szCs w:val="22"/>
        </w:rPr>
      </w:pPr>
    </w:p>
    <w:p w:rsidR="00A87F18" w:rsidRPr="00A87F18" w:rsidRDefault="00A87F18" w:rsidP="00A87F18">
      <w:pPr>
        <w:jc w:val="both"/>
        <w:rPr>
          <w:rFonts w:ascii="Arial Narrow" w:hAnsi="Arial Narrow"/>
          <w:b/>
          <w:bCs/>
          <w:szCs w:val="22"/>
        </w:rPr>
      </w:pPr>
      <w:r w:rsidRPr="00A87F18">
        <w:rPr>
          <w:rFonts w:ascii="Arial Narrow" w:hAnsi="Arial Narrow"/>
          <w:b/>
          <w:szCs w:val="22"/>
        </w:rPr>
        <w:t xml:space="preserve">DECLARO ESTAR EN CONOCIMIENTO Y ACEPTO LAS CONDICIONES ESTIPULADAS EN LAS PRESENTES BASES, </w:t>
      </w:r>
      <w:r w:rsidRPr="00A87F18">
        <w:rPr>
          <w:rFonts w:ascii="Arial Narrow" w:hAnsi="Arial Narrow"/>
          <w:b/>
          <w:bCs/>
          <w:szCs w:val="22"/>
        </w:rPr>
        <w:t xml:space="preserve">Y ME HAGO RESPONSABLE DE LA VERACIDAD Y PERTINENCIA DE LA DOCUMENTACIÓN PRESENTADA AL CONCURSO, LA SOLA PRESENTACIÓN DE LA SOLICITUD DE REUBICACIÓN VOLUNTARIA, SIGNIFICA LA OBLIGACIÓN DE ASUMIR FUNCIONES EL </w:t>
      </w:r>
      <w:r w:rsidR="009C01C4">
        <w:rPr>
          <w:rFonts w:ascii="Arial Narrow" w:hAnsi="Arial Narrow"/>
          <w:b/>
          <w:bCs/>
          <w:szCs w:val="22"/>
        </w:rPr>
        <w:t>06</w:t>
      </w:r>
      <w:r w:rsidRPr="00A87F18">
        <w:rPr>
          <w:rFonts w:ascii="Arial Narrow" w:hAnsi="Arial Narrow"/>
          <w:b/>
          <w:bCs/>
          <w:szCs w:val="22"/>
        </w:rPr>
        <w:t xml:space="preserve"> DE MAYO DE 202</w:t>
      </w:r>
      <w:r w:rsidR="009C01C4">
        <w:rPr>
          <w:rFonts w:ascii="Arial Narrow" w:hAnsi="Arial Narrow"/>
          <w:b/>
          <w:bCs/>
          <w:szCs w:val="22"/>
        </w:rPr>
        <w:t>4</w:t>
      </w:r>
      <w:r w:rsidRPr="00A87F18">
        <w:rPr>
          <w:rFonts w:ascii="Arial Narrow" w:hAnsi="Arial Narrow"/>
          <w:b/>
          <w:bCs/>
          <w:szCs w:val="22"/>
        </w:rPr>
        <w:t xml:space="preserve"> EN LA PLAZA O LA FECHA QUE CORRESPONDA RESPECT</w:t>
      </w:r>
      <w:r w:rsidR="009C01C4">
        <w:rPr>
          <w:rFonts w:ascii="Arial Narrow" w:hAnsi="Arial Narrow"/>
          <w:b/>
          <w:bCs/>
          <w:szCs w:val="22"/>
        </w:rPr>
        <w:t>O AL INGRESO DE MÉDICOS EDF 2024</w:t>
      </w:r>
      <w:r w:rsidRPr="00A87F18">
        <w:rPr>
          <w:rFonts w:ascii="Arial Narrow" w:hAnsi="Arial Narrow"/>
          <w:b/>
          <w:bCs/>
          <w:szCs w:val="22"/>
        </w:rPr>
        <w:t>.</w:t>
      </w:r>
    </w:p>
    <w:p w:rsidR="00A87F18" w:rsidRPr="00A87F18" w:rsidRDefault="00A87F18" w:rsidP="00A87F18">
      <w:pPr>
        <w:jc w:val="both"/>
        <w:rPr>
          <w:rFonts w:ascii="Arial Narrow" w:hAnsi="Arial Narrow"/>
          <w:b/>
          <w:bCs/>
          <w:szCs w:val="22"/>
        </w:rPr>
      </w:pPr>
    </w:p>
    <w:p w:rsidR="00A87F18" w:rsidRPr="00A87F18" w:rsidRDefault="00A87F18" w:rsidP="00A87F18">
      <w:pPr>
        <w:jc w:val="both"/>
        <w:rPr>
          <w:rFonts w:ascii="Arial Narrow" w:hAnsi="Arial Narrow"/>
          <w:b/>
          <w:bCs/>
          <w:szCs w:val="22"/>
        </w:rPr>
      </w:pPr>
      <w:r w:rsidRPr="00A87F18">
        <w:rPr>
          <w:rFonts w:ascii="Arial Narrow" w:hAnsi="Arial Narrow"/>
          <w:b/>
          <w:bCs/>
          <w:szCs w:val="22"/>
        </w:rPr>
        <w:t>PARA LO CUAL FIRMO.</w:t>
      </w:r>
    </w:p>
    <w:p w:rsidR="00E83379" w:rsidRPr="00D251A2" w:rsidRDefault="00E83379">
      <w:pPr>
        <w:jc w:val="both"/>
        <w:rPr>
          <w:rFonts w:ascii="Arial Narrow" w:hAnsi="Arial Narrow"/>
          <w:b/>
          <w:szCs w:val="22"/>
        </w:rPr>
      </w:pPr>
    </w:p>
    <w:p w:rsidR="00D006DE" w:rsidRPr="00D251A2" w:rsidRDefault="00D006DE">
      <w:pPr>
        <w:jc w:val="both"/>
        <w:rPr>
          <w:rFonts w:ascii="Arial Narrow" w:hAnsi="Arial Narrow"/>
          <w:b/>
          <w:szCs w:val="22"/>
        </w:rPr>
      </w:pPr>
    </w:p>
    <w:p w:rsidR="004A12C0" w:rsidRPr="00D251A2" w:rsidRDefault="004A12C0">
      <w:pPr>
        <w:jc w:val="both"/>
        <w:rPr>
          <w:rFonts w:ascii="Arial Narrow" w:hAnsi="Arial Narrow"/>
          <w:b/>
          <w:szCs w:val="22"/>
        </w:rPr>
      </w:pPr>
    </w:p>
    <w:p w:rsidR="004A12C0" w:rsidRPr="00D251A2" w:rsidRDefault="004A12C0">
      <w:pPr>
        <w:jc w:val="both"/>
        <w:rPr>
          <w:rFonts w:ascii="Arial Narrow" w:hAnsi="Arial Narrow"/>
          <w:b/>
          <w:szCs w:val="22"/>
        </w:rPr>
      </w:pPr>
    </w:p>
    <w:p w:rsidR="006D47CB" w:rsidRPr="00D251A2" w:rsidRDefault="006D47CB">
      <w:pPr>
        <w:jc w:val="both"/>
        <w:rPr>
          <w:rFonts w:ascii="Arial Narrow" w:hAnsi="Arial Narrow"/>
          <w:b/>
          <w:szCs w:val="22"/>
        </w:rPr>
      </w:pPr>
    </w:p>
    <w:p w:rsidR="00512294" w:rsidRPr="00D251A2" w:rsidRDefault="00512294" w:rsidP="003E7F9A">
      <w:pPr>
        <w:pStyle w:val="Ttulo5"/>
        <w:rPr>
          <w:sz w:val="20"/>
          <w:szCs w:val="22"/>
        </w:rPr>
      </w:pPr>
      <w:r w:rsidRPr="00D251A2">
        <w:rPr>
          <w:sz w:val="20"/>
          <w:szCs w:val="22"/>
        </w:rPr>
        <w:t>Firma postulante o representante</w:t>
      </w:r>
    </w:p>
    <w:p w:rsidR="003E7F9A" w:rsidRPr="00D251A2" w:rsidRDefault="00046564" w:rsidP="003E7F9A">
      <w:pPr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Coyhaique, </w:t>
      </w:r>
      <w:r w:rsidR="00A87F18">
        <w:rPr>
          <w:rFonts w:ascii="Arial Narrow" w:hAnsi="Arial Narrow"/>
          <w:b/>
          <w:szCs w:val="22"/>
        </w:rPr>
        <w:t>0</w:t>
      </w:r>
      <w:r w:rsidR="009C01C4">
        <w:rPr>
          <w:rFonts w:ascii="Arial Narrow" w:hAnsi="Arial Narrow"/>
          <w:b/>
          <w:szCs w:val="22"/>
        </w:rPr>
        <w:t>6</w:t>
      </w:r>
      <w:r w:rsidR="00DA27F1">
        <w:rPr>
          <w:rFonts w:ascii="Arial Narrow" w:hAnsi="Arial Narrow"/>
          <w:b/>
          <w:szCs w:val="22"/>
        </w:rPr>
        <w:t xml:space="preserve"> </w:t>
      </w:r>
      <w:r w:rsidR="00D006DE" w:rsidRPr="00D251A2">
        <w:rPr>
          <w:rFonts w:ascii="Arial Narrow" w:hAnsi="Arial Narrow"/>
          <w:b/>
          <w:szCs w:val="22"/>
        </w:rPr>
        <w:t xml:space="preserve">de </w:t>
      </w:r>
      <w:r w:rsidR="00A87F18">
        <w:rPr>
          <w:rFonts w:ascii="Arial Narrow" w:hAnsi="Arial Narrow"/>
          <w:b/>
          <w:szCs w:val="22"/>
        </w:rPr>
        <w:t>febrero</w:t>
      </w:r>
      <w:r w:rsidR="00D006DE" w:rsidRPr="00D251A2">
        <w:rPr>
          <w:rFonts w:ascii="Arial Narrow" w:hAnsi="Arial Narrow"/>
          <w:b/>
          <w:szCs w:val="22"/>
        </w:rPr>
        <w:t xml:space="preserve"> de</w:t>
      </w:r>
      <w:r w:rsidR="00DA27F1">
        <w:rPr>
          <w:rFonts w:ascii="Arial Narrow" w:hAnsi="Arial Narrow"/>
          <w:b/>
          <w:szCs w:val="22"/>
        </w:rPr>
        <w:t xml:space="preserve"> </w:t>
      </w:r>
      <w:r w:rsidR="004A12C0" w:rsidRPr="00D251A2">
        <w:rPr>
          <w:rFonts w:ascii="Arial Narrow" w:hAnsi="Arial Narrow"/>
          <w:b/>
          <w:szCs w:val="22"/>
        </w:rPr>
        <w:t>20</w:t>
      </w:r>
      <w:r>
        <w:rPr>
          <w:rFonts w:ascii="Arial Narrow" w:hAnsi="Arial Narrow"/>
          <w:b/>
          <w:szCs w:val="22"/>
        </w:rPr>
        <w:t>2</w:t>
      </w:r>
      <w:r w:rsidR="009C01C4">
        <w:rPr>
          <w:rFonts w:ascii="Arial Narrow" w:hAnsi="Arial Narrow"/>
          <w:b/>
          <w:szCs w:val="22"/>
        </w:rPr>
        <w:t>4</w:t>
      </w:r>
    </w:p>
    <w:sectPr w:rsidR="003E7F9A" w:rsidRPr="00D251A2" w:rsidSect="00A87F18">
      <w:type w:val="continuous"/>
      <w:pgSz w:w="12240" w:h="18720" w:code="14"/>
      <w:pgMar w:top="567" w:right="1134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C6" w:rsidRDefault="005351C6" w:rsidP="00573449">
      <w:r>
        <w:separator/>
      </w:r>
    </w:p>
  </w:endnote>
  <w:endnote w:type="continuationSeparator" w:id="0">
    <w:p w:rsidR="005351C6" w:rsidRDefault="005351C6" w:rsidP="005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C6" w:rsidRDefault="005351C6" w:rsidP="00573449">
      <w:r>
        <w:separator/>
      </w:r>
    </w:p>
  </w:footnote>
  <w:footnote w:type="continuationSeparator" w:id="0">
    <w:p w:rsidR="005351C6" w:rsidRDefault="005351C6" w:rsidP="0057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4"/>
    <w:rsid w:val="00031F7B"/>
    <w:rsid w:val="00042987"/>
    <w:rsid w:val="00046564"/>
    <w:rsid w:val="000C6ACF"/>
    <w:rsid w:val="00112B03"/>
    <w:rsid w:val="00126A50"/>
    <w:rsid w:val="00133B90"/>
    <w:rsid w:val="0018731C"/>
    <w:rsid w:val="001B1FB6"/>
    <w:rsid w:val="00270CFE"/>
    <w:rsid w:val="002A0300"/>
    <w:rsid w:val="002B005C"/>
    <w:rsid w:val="002C329D"/>
    <w:rsid w:val="00347507"/>
    <w:rsid w:val="003B1124"/>
    <w:rsid w:val="003E7F9A"/>
    <w:rsid w:val="003F4956"/>
    <w:rsid w:val="00425337"/>
    <w:rsid w:val="00441C71"/>
    <w:rsid w:val="00480158"/>
    <w:rsid w:val="004A12C0"/>
    <w:rsid w:val="004E0852"/>
    <w:rsid w:val="004E21E5"/>
    <w:rsid w:val="005006F6"/>
    <w:rsid w:val="00512294"/>
    <w:rsid w:val="005351C6"/>
    <w:rsid w:val="00560E1D"/>
    <w:rsid w:val="00573449"/>
    <w:rsid w:val="00586E52"/>
    <w:rsid w:val="005A127A"/>
    <w:rsid w:val="00602967"/>
    <w:rsid w:val="006A3BEE"/>
    <w:rsid w:val="006B41C6"/>
    <w:rsid w:val="006C29A3"/>
    <w:rsid w:val="006D47CB"/>
    <w:rsid w:val="006F6D7C"/>
    <w:rsid w:val="007128BB"/>
    <w:rsid w:val="00786A33"/>
    <w:rsid w:val="007B4FC7"/>
    <w:rsid w:val="007B6D0B"/>
    <w:rsid w:val="007F240B"/>
    <w:rsid w:val="0081090B"/>
    <w:rsid w:val="008144E0"/>
    <w:rsid w:val="00817FB6"/>
    <w:rsid w:val="00824DF5"/>
    <w:rsid w:val="008723E7"/>
    <w:rsid w:val="00906397"/>
    <w:rsid w:val="00922F6F"/>
    <w:rsid w:val="009431A0"/>
    <w:rsid w:val="009450D2"/>
    <w:rsid w:val="009C01C4"/>
    <w:rsid w:val="00A0561D"/>
    <w:rsid w:val="00A1570C"/>
    <w:rsid w:val="00A45CA9"/>
    <w:rsid w:val="00A56B03"/>
    <w:rsid w:val="00A81620"/>
    <w:rsid w:val="00A86C00"/>
    <w:rsid w:val="00A87F18"/>
    <w:rsid w:val="00A929B2"/>
    <w:rsid w:val="00AC0E5C"/>
    <w:rsid w:val="00AD27F0"/>
    <w:rsid w:val="00B357E8"/>
    <w:rsid w:val="00B51D1B"/>
    <w:rsid w:val="00C010D3"/>
    <w:rsid w:val="00C04055"/>
    <w:rsid w:val="00C67055"/>
    <w:rsid w:val="00CA1B7B"/>
    <w:rsid w:val="00CF566F"/>
    <w:rsid w:val="00D006DE"/>
    <w:rsid w:val="00D11B3A"/>
    <w:rsid w:val="00D251A2"/>
    <w:rsid w:val="00D35674"/>
    <w:rsid w:val="00DA27F1"/>
    <w:rsid w:val="00DF2DD6"/>
    <w:rsid w:val="00E05280"/>
    <w:rsid w:val="00E074B7"/>
    <w:rsid w:val="00E10805"/>
    <w:rsid w:val="00E400D5"/>
    <w:rsid w:val="00E51944"/>
    <w:rsid w:val="00E83379"/>
    <w:rsid w:val="00E8547C"/>
    <w:rsid w:val="00EA181F"/>
    <w:rsid w:val="00EA5529"/>
    <w:rsid w:val="00EB23FA"/>
    <w:rsid w:val="00ED6680"/>
    <w:rsid w:val="00EE2043"/>
    <w:rsid w:val="00EE6630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877D6C-7128-49F7-9BCF-A085BA1C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color w:val="000080"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ind w:left="7513"/>
      <w:outlineLvl w:val="1"/>
    </w:pPr>
    <w:rPr>
      <w:rFonts w:ascii="Arial Narrow" w:hAnsi="Arial Narrow"/>
      <w:b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00008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6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auto"/>
      </w:pBdr>
      <w:ind w:left="4962"/>
      <w:jc w:val="center"/>
      <w:outlineLvl w:val="4"/>
    </w:pPr>
    <w:rPr>
      <w:rFonts w:ascii="Arial Narrow" w:hAnsi="Arial Narrow"/>
      <w:b/>
      <w:sz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734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57344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734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573449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4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144E0"/>
    <w:rPr>
      <w:rFonts w:ascii="Tahoma" w:hAnsi="Tahoma" w:cs="Tahoma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D251A2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B925-D2D4-4EDD-9DB1-776543A3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1544</CharactersWithSpaces>
  <SharedDoc>false</SharedDoc>
  <HLinks>
    <vt:vector size="6" baseType="variant">
      <vt:variant>
        <vt:i4>4849728</vt:i4>
      </vt:variant>
      <vt:variant>
        <vt:i4>0</vt:i4>
      </vt:variant>
      <vt:variant>
        <vt:i4>0</vt:i4>
      </vt:variant>
      <vt:variant>
        <vt:i4>5</vt:i4>
      </vt:variant>
      <vt:variant>
        <vt:lpwstr>http://www.minsal.gob.cl/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Salud</dc:creator>
  <cp:keywords/>
  <cp:lastModifiedBy>Loreto Bravo</cp:lastModifiedBy>
  <cp:revision>5</cp:revision>
  <cp:lastPrinted>2024-02-05T21:03:00Z</cp:lastPrinted>
  <dcterms:created xsi:type="dcterms:W3CDTF">2021-04-27T16:07:00Z</dcterms:created>
  <dcterms:modified xsi:type="dcterms:W3CDTF">2024-02-05T21:10:00Z</dcterms:modified>
</cp:coreProperties>
</file>